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1E016" w14:textId="77777777" w:rsidR="008E44D5" w:rsidRPr="008E44D5" w:rsidRDefault="008E44D5" w:rsidP="00A40056">
      <w:pPr>
        <w:pStyle w:val="Title"/>
        <w:spacing w:after="0" w:line="240" w:lineRule="auto"/>
        <w:jc w:val="center"/>
        <w:rPr>
          <w:rFonts w:ascii="Garamond" w:hAnsi="Garamond"/>
          <w:sz w:val="24"/>
          <w:szCs w:val="24"/>
        </w:rPr>
      </w:pPr>
      <w:bookmarkStart w:id="0" w:name="_1eu2v72enn34" w:colFirst="0" w:colLast="0"/>
      <w:bookmarkEnd w:id="0"/>
      <w:r w:rsidRPr="008E44D5">
        <w:rPr>
          <w:rFonts w:ascii="Garamond" w:hAnsi="Garamond"/>
          <w:noProof/>
          <w:sz w:val="24"/>
          <w:szCs w:val="24"/>
        </w:rPr>
        <w:drawing>
          <wp:inline distT="0" distB="0" distL="0" distR="0" wp14:anchorId="23A97C91" wp14:editId="381C7A01">
            <wp:extent cx="889000" cy="1348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OurHope_2017_Logo-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426" cy="1353838"/>
                    </a:xfrm>
                    <a:prstGeom prst="rect">
                      <a:avLst/>
                    </a:prstGeom>
                  </pic:spPr>
                </pic:pic>
              </a:graphicData>
            </a:graphic>
          </wp:inline>
        </w:drawing>
      </w:r>
    </w:p>
    <w:p w14:paraId="52DE9232" w14:textId="77777777" w:rsidR="008E44D5" w:rsidRPr="008E44D5" w:rsidRDefault="008E44D5" w:rsidP="008E44D5">
      <w:pPr>
        <w:pStyle w:val="Title"/>
        <w:spacing w:after="0" w:line="240" w:lineRule="auto"/>
        <w:jc w:val="center"/>
        <w:rPr>
          <w:rFonts w:ascii="Garamond" w:hAnsi="Garamond"/>
          <w:sz w:val="24"/>
          <w:szCs w:val="24"/>
        </w:rPr>
      </w:pPr>
    </w:p>
    <w:p w14:paraId="3F9B58B6" w14:textId="77777777" w:rsidR="008E44D5" w:rsidRPr="00DE1072" w:rsidRDefault="008E44D5" w:rsidP="008E44D5">
      <w:pPr>
        <w:pStyle w:val="Title"/>
        <w:spacing w:after="0" w:line="240" w:lineRule="auto"/>
        <w:jc w:val="center"/>
        <w:rPr>
          <w:rFonts w:ascii="Garamond" w:hAnsi="Garamond"/>
        </w:rPr>
      </w:pPr>
      <w:r w:rsidRPr="00DE1072">
        <w:rPr>
          <w:rFonts w:ascii="Garamond" w:hAnsi="Garamond"/>
        </w:rPr>
        <w:t xml:space="preserve">DCH </w:t>
      </w:r>
      <w:r w:rsidR="00A40056" w:rsidRPr="00DE1072">
        <w:rPr>
          <w:rFonts w:ascii="Garamond" w:hAnsi="Garamond"/>
        </w:rPr>
        <w:t>Mission Partnership Proposal</w:t>
      </w:r>
    </w:p>
    <w:p w14:paraId="45A72212" w14:textId="77777777" w:rsidR="00E0164C" w:rsidRPr="00DE1072" w:rsidRDefault="00A40056" w:rsidP="008E44D5">
      <w:pPr>
        <w:pStyle w:val="Title"/>
        <w:spacing w:after="0" w:line="240" w:lineRule="auto"/>
        <w:jc w:val="center"/>
        <w:rPr>
          <w:rFonts w:ascii="Garamond" w:hAnsi="Garamond"/>
        </w:rPr>
      </w:pPr>
      <w:r w:rsidRPr="00DE1072">
        <w:rPr>
          <w:rFonts w:ascii="Garamond" w:hAnsi="Garamond"/>
        </w:rPr>
        <w:t>Semi-Annual Report</w:t>
      </w:r>
    </w:p>
    <w:p w14:paraId="37D2F238" w14:textId="77777777" w:rsidR="008E44D5" w:rsidRPr="008E44D5" w:rsidRDefault="008E44D5" w:rsidP="008E44D5">
      <w:pPr>
        <w:spacing w:line="240" w:lineRule="auto"/>
        <w:rPr>
          <w:rFonts w:ascii="Garamond" w:hAnsi="Garamond"/>
          <w:sz w:val="24"/>
          <w:szCs w:val="24"/>
        </w:rPr>
      </w:pPr>
    </w:p>
    <w:p w14:paraId="32A3147A" w14:textId="77777777" w:rsidR="00E0164C" w:rsidRPr="008E44D5" w:rsidRDefault="00A40056" w:rsidP="008E44D5">
      <w:pPr>
        <w:spacing w:line="240" w:lineRule="auto"/>
        <w:rPr>
          <w:rFonts w:ascii="Garamond" w:hAnsi="Garamond"/>
          <w:sz w:val="24"/>
          <w:szCs w:val="24"/>
        </w:rPr>
      </w:pPr>
      <w:r w:rsidRPr="008E44D5">
        <w:rPr>
          <w:rFonts w:ascii="Garamond" w:hAnsi="Garamond"/>
          <w:sz w:val="24"/>
          <w:szCs w:val="24"/>
        </w:rPr>
        <w:t xml:space="preserve">We are thankful that God is stirring you up to expanded mission as part of the work of the Diocese of Christ our Hope. The work of Gospel mission is core to our identity as a </w:t>
      </w:r>
      <w:r>
        <w:rPr>
          <w:rFonts w:ascii="Garamond" w:hAnsi="Garamond"/>
          <w:sz w:val="24"/>
          <w:szCs w:val="24"/>
        </w:rPr>
        <w:t>d</w:t>
      </w:r>
      <w:r w:rsidRPr="008E44D5">
        <w:rPr>
          <w:rFonts w:ascii="Garamond" w:hAnsi="Garamond"/>
          <w:sz w:val="24"/>
          <w:szCs w:val="24"/>
        </w:rPr>
        <w:t xml:space="preserve">iocese. The Bishops, Staff, and Diocesan Council are committed to support and help form the missional activities of the churches in our Diocese through prayer, pastoral counsel, guidance in the right ordering of good strategic thinking, and wise collaborative decision-making with the rectors of the </w:t>
      </w:r>
      <w:r>
        <w:rPr>
          <w:rFonts w:ascii="Garamond" w:hAnsi="Garamond"/>
          <w:sz w:val="24"/>
          <w:szCs w:val="24"/>
        </w:rPr>
        <w:t>d</w:t>
      </w:r>
      <w:r w:rsidRPr="008E44D5">
        <w:rPr>
          <w:rFonts w:ascii="Garamond" w:hAnsi="Garamond"/>
          <w:sz w:val="24"/>
          <w:szCs w:val="24"/>
        </w:rPr>
        <w:t>iocese.</w:t>
      </w:r>
    </w:p>
    <w:p w14:paraId="355566C2" w14:textId="77777777" w:rsidR="008E44D5" w:rsidRDefault="008E44D5" w:rsidP="008E44D5">
      <w:pPr>
        <w:pStyle w:val="Heading1"/>
        <w:spacing w:before="0" w:after="0" w:line="240" w:lineRule="auto"/>
        <w:rPr>
          <w:rFonts w:ascii="Garamond" w:hAnsi="Garamond"/>
          <w:sz w:val="24"/>
          <w:szCs w:val="24"/>
        </w:rPr>
      </w:pPr>
      <w:bookmarkStart w:id="1" w:name="_npvx77ul30g6" w:colFirst="0" w:colLast="0"/>
      <w:bookmarkEnd w:id="1"/>
    </w:p>
    <w:p w14:paraId="28540389" w14:textId="77777777" w:rsidR="008E44D5" w:rsidRPr="00DE1072" w:rsidRDefault="00A40056" w:rsidP="00DE1072">
      <w:pPr>
        <w:pStyle w:val="Heading1"/>
        <w:spacing w:before="0" w:after="0" w:line="240" w:lineRule="auto"/>
        <w:rPr>
          <w:rFonts w:ascii="Garamond" w:hAnsi="Garamond"/>
        </w:rPr>
      </w:pPr>
      <w:r w:rsidRPr="008E44D5">
        <w:rPr>
          <w:rFonts w:ascii="Garamond" w:hAnsi="Garamond"/>
        </w:rPr>
        <w:t>Purpose</w:t>
      </w:r>
    </w:p>
    <w:p w14:paraId="3A185731" w14:textId="77777777" w:rsidR="00E0164C" w:rsidRPr="008E44D5" w:rsidRDefault="00A40056" w:rsidP="008E44D5">
      <w:pPr>
        <w:spacing w:line="240" w:lineRule="auto"/>
        <w:rPr>
          <w:rFonts w:ascii="Garamond" w:hAnsi="Garamond"/>
          <w:sz w:val="24"/>
          <w:szCs w:val="24"/>
        </w:rPr>
      </w:pPr>
      <w:r w:rsidRPr="008E44D5">
        <w:rPr>
          <w:rFonts w:ascii="Garamond" w:hAnsi="Garamond"/>
          <w:sz w:val="24"/>
          <w:szCs w:val="24"/>
        </w:rPr>
        <w:t>As a practice of stewardship, accountability, and transparency, the Diocesan Council requests brief semi-annual reports from e</w:t>
      </w:r>
      <w:r w:rsidR="00DE1072">
        <w:rPr>
          <w:rFonts w:ascii="Garamond" w:hAnsi="Garamond"/>
          <w:sz w:val="24"/>
          <w:szCs w:val="24"/>
        </w:rPr>
        <w:t>ach</w:t>
      </w:r>
      <w:r w:rsidRPr="008E44D5">
        <w:rPr>
          <w:rFonts w:ascii="Garamond" w:hAnsi="Garamond"/>
          <w:sz w:val="24"/>
          <w:szCs w:val="24"/>
        </w:rPr>
        <w:t xml:space="preserve"> grant recipient for the duration of the grant. This enables the Council to track the effectiveness of its grants, learn from its current investments, and better plan for future grants.</w:t>
      </w:r>
    </w:p>
    <w:p w14:paraId="52D5C406" w14:textId="77777777" w:rsidR="008E44D5" w:rsidRDefault="008E44D5" w:rsidP="008E44D5">
      <w:pPr>
        <w:pStyle w:val="Heading1"/>
        <w:spacing w:before="0" w:after="0" w:line="240" w:lineRule="auto"/>
        <w:rPr>
          <w:rFonts w:ascii="Garamond" w:hAnsi="Garamond"/>
          <w:sz w:val="24"/>
          <w:szCs w:val="24"/>
        </w:rPr>
      </w:pPr>
      <w:bookmarkStart w:id="2" w:name="_3y7f2gjb9aue" w:colFirst="0" w:colLast="0"/>
      <w:bookmarkEnd w:id="2"/>
    </w:p>
    <w:p w14:paraId="6DCDF01F" w14:textId="77777777" w:rsidR="008E44D5" w:rsidRPr="00DE1072" w:rsidRDefault="00A40056" w:rsidP="00DE1072">
      <w:pPr>
        <w:pStyle w:val="Heading1"/>
        <w:spacing w:before="0" w:after="0" w:line="240" w:lineRule="auto"/>
        <w:rPr>
          <w:rFonts w:ascii="Garamond" w:hAnsi="Garamond"/>
        </w:rPr>
      </w:pPr>
      <w:r w:rsidRPr="008E44D5">
        <w:rPr>
          <w:rFonts w:ascii="Garamond" w:hAnsi="Garamond"/>
        </w:rPr>
        <w:t>Grant Cycle</w:t>
      </w:r>
    </w:p>
    <w:p w14:paraId="1081BC37" w14:textId="77777777" w:rsidR="00E0164C" w:rsidRPr="008E44D5" w:rsidRDefault="00A40056" w:rsidP="008E44D5">
      <w:pPr>
        <w:spacing w:line="240" w:lineRule="auto"/>
        <w:rPr>
          <w:rFonts w:ascii="Garamond" w:hAnsi="Garamond"/>
          <w:sz w:val="24"/>
          <w:szCs w:val="24"/>
        </w:rPr>
      </w:pPr>
      <w:r w:rsidRPr="008E44D5">
        <w:rPr>
          <w:rFonts w:ascii="Garamond" w:hAnsi="Garamond"/>
          <w:sz w:val="24"/>
          <w:szCs w:val="24"/>
        </w:rPr>
        <w:t>Most grants will adhere to the following annual cycle. Exceptions may be made by the Bishop and Diocesan Council, and these dates may be revised accordingly. Without explicit exceptions, grantees should adhere to the following:</w:t>
      </w:r>
    </w:p>
    <w:p w14:paraId="5C1E53A2" w14:textId="77777777" w:rsidR="00E0164C" w:rsidRPr="008E44D5" w:rsidRDefault="00A40056" w:rsidP="008E44D5">
      <w:pPr>
        <w:numPr>
          <w:ilvl w:val="0"/>
          <w:numId w:val="1"/>
        </w:numPr>
        <w:spacing w:line="240" w:lineRule="auto"/>
        <w:contextualSpacing/>
        <w:rPr>
          <w:rFonts w:ascii="Garamond" w:hAnsi="Garamond"/>
          <w:sz w:val="24"/>
          <w:szCs w:val="24"/>
        </w:rPr>
      </w:pPr>
      <w:r w:rsidRPr="008E44D5">
        <w:rPr>
          <w:rFonts w:ascii="Garamond" w:hAnsi="Garamond"/>
          <w:sz w:val="24"/>
          <w:szCs w:val="24"/>
        </w:rPr>
        <w:t>January 1 - grant period begins</w:t>
      </w:r>
    </w:p>
    <w:p w14:paraId="127B5CE6" w14:textId="518F0E95" w:rsidR="00E0164C" w:rsidRPr="008E44D5" w:rsidRDefault="00A40056" w:rsidP="008E44D5">
      <w:pPr>
        <w:numPr>
          <w:ilvl w:val="0"/>
          <w:numId w:val="1"/>
        </w:numPr>
        <w:spacing w:line="240" w:lineRule="auto"/>
        <w:contextualSpacing/>
        <w:rPr>
          <w:rFonts w:ascii="Garamond" w:hAnsi="Garamond"/>
          <w:sz w:val="24"/>
          <w:szCs w:val="24"/>
        </w:rPr>
      </w:pPr>
      <w:r w:rsidRPr="008E44D5">
        <w:rPr>
          <w:rFonts w:ascii="Garamond" w:hAnsi="Garamond"/>
          <w:sz w:val="24"/>
          <w:szCs w:val="24"/>
        </w:rPr>
        <w:t>Ma</w:t>
      </w:r>
      <w:r w:rsidR="006E1306">
        <w:rPr>
          <w:rFonts w:ascii="Garamond" w:hAnsi="Garamond"/>
          <w:sz w:val="24"/>
          <w:szCs w:val="24"/>
        </w:rPr>
        <w:t>rch</w:t>
      </w:r>
      <w:r w:rsidRPr="008E44D5">
        <w:rPr>
          <w:rFonts w:ascii="Garamond" w:hAnsi="Garamond"/>
          <w:sz w:val="24"/>
          <w:szCs w:val="24"/>
        </w:rPr>
        <w:t xml:space="preserve"> </w:t>
      </w:r>
      <w:r w:rsidR="006E1306">
        <w:rPr>
          <w:rFonts w:ascii="Garamond" w:hAnsi="Garamond"/>
          <w:sz w:val="24"/>
          <w:szCs w:val="24"/>
        </w:rPr>
        <w:t>3</w:t>
      </w:r>
      <w:r w:rsidRPr="008E44D5">
        <w:rPr>
          <w:rFonts w:ascii="Garamond" w:hAnsi="Garamond"/>
          <w:sz w:val="24"/>
          <w:szCs w:val="24"/>
        </w:rPr>
        <w:t>1 - new grant proposals due</w:t>
      </w:r>
    </w:p>
    <w:p w14:paraId="21A79E60" w14:textId="77777777" w:rsidR="00E0164C" w:rsidRPr="008E44D5" w:rsidRDefault="00A40056" w:rsidP="008E44D5">
      <w:pPr>
        <w:numPr>
          <w:ilvl w:val="0"/>
          <w:numId w:val="1"/>
        </w:numPr>
        <w:spacing w:line="240" w:lineRule="auto"/>
        <w:contextualSpacing/>
        <w:rPr>
          <w:rFonts w:ascii="Garamond" w:hAnsi="Garamond"/>
          <w:sz w:val="24"/>
          <w:szCs w:val="24"/>
        </w:rPr>
      </w:pPr>
      <w:r w:rsidRPr="008E44D5">
        <w:rPr>
          <w:rFonts w:ascii="Garamond" w:hAnsi="Garamond"/>
          <w:sz w:val="24"/>
          <w:szCs w:val="24"/>
        </w:rPr>
        <w:t>June 30 - mid-year reports due</w:t>
      </w:r>
    </w:p>
    <w:p w14:paraId="367392E8" w14:textId="77777777" w:rsidR="00E0164C" w:rsidRPr="008E44D5" w:rsidRDefault="00A40056" w:rsidP="008E44D5">
      <w:pPr>
        <w:numPr>
          <w:ilvl w:val="0"/>
          <w:numId w:val="1"/>
        </w:numPr>
        <w:spacing w:line="240" w:lineRule="auto"/>
        <w:contextualSpacing/>
        <w:rPr>
          <w:rFonts w:ascii="Garamond" w:hAnsi="Garamond"/>
          <w:sz w:val="24"/>
          <w:szCs w:val="24"/>
        </w:rPr>
      </w:pPr>
      <w:r w:rsidRPr="008E44D5">
        <w:rPr>
          <w:rFonts w:ascii="Garamond" w:hAnsi="Garamond"/>
          <w:sz w:val="24"/>
          <w:szCs w:val="24"/>
        </w:rPr>
        <w:t>December 31 - grant period ends</w:t>
      </w:r>
    </w:p>
    <w:p w14:paraId="0AD79372" w14:textId="77777777" w:rsidR="00E0164C" w:rsidRDefault="00A40056" w:rsidP="008E44D5">
      <w:pPr>
        <w:numPr>
          <w:ilvl w:val="0"/>
          <w:numId w:val="1"/>
        </w:numPr>
        <w:spacing w:line="240" w:lineRule="auto"/>
        <w:contextualSpacing/>
        <w:rPr>
          <w:rFonts w:ascii="Garamond" w:hAnsi="Garamond"/>
          <w:sz w:val="24"/>
          <w:szCs w:val="24"/>
        </w:rPr>
      </w:pPr>
      <w:r w:rsidRPr="008E44D5">
        <w:rPr>
          <w:rFonts w:ascii="Garamond" w:hAnsi="Garamond"/>
          <w:sz w:val="24"/>
          <w:szCs w:val="24"/>
        </w:rPr>
        <w:t>January 31 - year-end report due</w:t>
      </w:r>
    </w:p>
    <w:p w14:paraId="0B4022A2" w14:textId="77777777" w:rsidR="00DE1072" w:rsidRPr="008E44D5" w:rsidRDefault="00DE1072" w:rsidP="00DE1072">
      <w:pPr>
        <w:spacing w:line="240" w:lineRule="auto"/>
        <w:contextualSpacing/>
        <w:rPr>
          <w:rFonts w:ascii="Garamond" w:hAnsi="Garamond"/>
          <w:sz w:val="24"/>
          <w:szCs w:val="24"/>
        </w:rPr>
      </w:pPr>
    </w:p>
    <w:p w14:paraId="367D4664" w14:textId="77777777" w:rsidR="008E44D5" w:rsidRPr="00DE1072" w:rsidRDefault="00A40056" w:rsidP="00DE1072">
      <w:pPr>
        <w:pStyle w:val="Heading1"/>
        <w:spacing w:before="0" w:after="0" w:line="240" w:lineRule="auto"/>
        <w:rPr>
          <w:rFonts w:ascii="Garamond" w:hAnsi="Garamond"/>
        </w:rPr>
      </w:pPr>
      <w:bookmarkStart w:id="3" w:name="_zemq33wql68f" w:colFirst="0" w:colLast="0"/>
      <w:bookmarkEnd w:id="3"/>
      <w:r w:rsidRPr="008E44D5">
        <w:rPr>
          <w:rFonts w:ascii="Garamond" w:hAnsi="Garamond"/>
        </w:rPr>
        <w:t>Instructions</w:t>
      </w:r>
    </w:p>
    <w:p w14:paraId="7F02443D" w14:textId="77777777" w:rsidR="00E0164C" w:rsidRPr="008E44D5" w:rsidRDefault="00A40056" w:rsidP="008E44D5">
      <w:pPr>
        <w:spacing w:line="240" w:lineRule="auto"/>
        <w:rPr>
          <w:rFonts w:ascii="Garamond" w:hAnsi="Garamond"/>
          <w:sz w:val="24"/>
          <w:szCs w:val="24"/>
        </w:rPr>
      </w:pPr>
      <w:r w:rsidRPr="008E44D5">
        <w:rPr>
          <w:rFonts w:ascii="Garamond" w:hAnsi="Garamond"/>
          <w:sz w:val="24"/>
          <w:szCs w:val="24"/>
        </w:rPr>
        <w:t>By the deadlines listed above, th</w:t>
      </w:r>
      <w:r>
        <w:rPr>
          <w:rFonts w:ascii="Garamond" w:hAnsi="Garamond"/>
          <w:sz w:val="24"/>
          <w:szCs w:val="24"/>
        </w:rPr>
        <w:t>e enclosed form</w:t>
      </w:r>
      <w:r w:rsidRPr="008E44D5">
        <w:rPr>
          <w:rFonts w:ascii="Garamond" w:hAnsi="Garamond"/>
          <w:sz w:val="24"/>
          <w:szCs w:val="24"/>
        </w:rPr>
        <w:t xml:space="preserve"> (or a report containing the same information) must be submitted to Rev. Ben Bowman (</w:t>
      </w:r>
      <w:hyperlink r:id="rId6">
        <w:r w:rsidRPr="008E44D5">
          <w:rPr>
            <w:rFonts w:ascii="Garamond" w:hAnsi="Garamond"/>
            <w:color w:val="1155CC"/>
            <w:sz w:val="24"/>
            <w:szCs w:val="24"/>
            <w:highlight w:val="white"/>
            <w:u w:val="single"/>
          </w:rPr>
          <w:t>bbowman@adhope.org</w:t>
        </w:r>
      </w:hyperlink>
      <w:r w:rsidRPr="008E44D5">
        <w:rPr>
          <w:rFonts w:ascii="Garamond" w:hAnsi="Garamond"/>
          <w:sz w:val="24"/>
          <w:szCs w:val="24"/>
        </w:rPr>
        <w:t xml:space="preserve">). Extensions may be granted by </w:t>
      </w:r>
      <w:r>
        <w:rPr>
          <w:rFonts w:ascii="Garamond" w:hAnsi="Garamond"/>
          <w:sz w:val="24"/>
          <w:szCs w:val="24"/>
        </w:rPr>
        <w:t xml:space="preserve">the </w:t>
      </w:r>
      <w:proofErr w:type="gramStart"/>
      <w:r w:rsidRPr="008E44D5">
        <w:rPr>
          <w:rFonts w:ascii="Garamond" w:hAnsi="Garamond"/>
          <w:sz w:val="24"/>
          <w:szCs w:val="24"/>
        </w:rPr>
        <w:t>Bishop</w:t>
      </w:r>
      <w:proofErr w:type="gramEnd"/>
      <w:r w:rsidRPr="008E44D5">
        <w:rPr>
          <w:rFonts w:ascii="Garamond" w:hAnsi="Garamond"/>
          <w:sz w:val="24"/>
          <w:szCs w:val="24"/>
        </w:rPr>
        <w:t xml:space="preserve"> but will be rare because of the importance of these reports for the Council’s work and the early notice of deadlines. Reports that are late or not submitted may impact the grantee’s ability to receive funds in the future, including renewal of a multi-year grant, at the discretion of the Council.</w:t>
      </w:r>
    </w:p>
    <w:p w14:paraId="1500D72B" w14:textId="77777777" w:rsidR="00E0164C" w:rsidRPr="008E44D5" w:rsidRDefault="00E0164C" w:rsidP="008E44D5">
      <w:pPr>
        <w:spacing w:line="240" w:lineRule="auto"/>
        <w:rPr>
          <w:rFonts w:ascii="Garamond" w:hAnsi="Garamond"/>
          <w:sz w:val="24"/>
          <w:szCs w:val="24"/>
        </w:rPr>
      </w:pPr>
    </w:p>
    <w:p w14:paraId="5C4B3B9A" w14:textId="77777777" w:rsidR="00E0164C" w:rsidRPr="008E44D5" w:rsidRDefault="00A40056" w:rsidP="008E44D5">
      <w:pPr>
        <w:spacing w:line="240" w:lineRule="auto"/>
        <w:rPr>
          <w:rFonts w:ascii="Garamond" w:hAnsi="Garamond"/>
        </w:rPr>
      </w:pPr>
      <w:r w:rsidRPr="008E44D5">
        <w:rPr>
          <w:rFonts w:ascii="Garamond" w:hAnsi="Garamond"/>
          <w:sz w:val="24"/>
          <w:szCs w:val="24"/>
        </w:rPr>
        <w:t>Questions can be directed to Rev. Ben Bowman</w:t>
      </w:r>
      <w:r w:rsidR="008E44D5">
        <w:rPr>
          <w:rFonts w:ascii="Garamond" w:hAnsi="Garamond"/>
          <w:sz w:val="24"/>
          <w:szCs w:val="24"/>
        </w:rPr>
        <w:t xml:space="preserve"> (</w:t>
      </w:r>
      <w:hyperlink r:id="rId7" w:history="1">
        <w:r w:rsidR="008E44D5" w:rsidRPr="004A02CA">
          <w:rPr>
            <w:rStyle w:val="Hyperlink"/>
            <w:rFonts w:ascii="Garamond" w:hAnsi="Garamond"/>
            <w:sz w:val="24"/>
            <w:szCs w:val="24"/>
          </w:rPr>
          <w:t>bbowman@adhope.org</w:t>
        </w:r>
      </w:hyperlink>
      <w:r w:rsidR="008E44D5">
        <w:rPr>
          <w:rFonts w:ascii="Garamond" w:hAnsi="Garamond"/>
          <w:sz w:val="24"/>
          <w:szCs w:val="24"/>
        </w:rPr>
        <w:t>, 919.619.3711).</w:t>
      </w:r>
      <w:r w:rsidRPr="008E44D5">
        <w:rPr>
          <w:rFonts w:ascii="Garamond" w:hAnsi="Garamond"/>
        </w:rPr>
        <w:br w:type="page"/>
      </w:r>
    </w:p>
    <w:p w14:paraId="4D3A5883" w14:textId="77777777" w:rsidR="00DE1072" w:rsidRDefault="00A40056" w:rsidP="00DE1072">
      <w:pPr>
        <w:pStyle w:val="Title"/>
        <w:jc w:val="center"/>
        <w:rPr>
          <w:rFonts w:ascii="Garamond" w:hAnsi="Garamond"/>
        </w:rPr>
      </w:pPr>
      <w:bookmarkStart w:id="4" w:name="_5wjqvdjqjfaj" w:colFirst="0" w:colLast="0"/>
      <w:bookmarkEnd w:id="4"/>
      <w:r w:rsidRPr="008E44D5">
        <w:rPr>
          <w:rFonts w:ascii="Garamond" w:hAnsi="Garamond"/>
        </w:rPr>
        <w:lastRenderedPageBreak/>
        <w:t>Mission Partnership</w:t>
      </w:r>
      <w:r w:rsidR="00DE1072">
        <w:rPr>
          <w:rFonts w:ascii="Garamond" w:hAnsi="Garamond"/>
        </w:rPr>
        <w:t xml:space="preserve"> Proposal</w:t>
      </w:r>
    </w:p>
    <w:p w14:paraId="52628410" w14:textId="77777777" w:rsidR="00E0164C" w:rsidRPr="008E44D5" w:rsidRDefault="00A40056" w:rsidP="00DE1072">
      <w:pPr>
        <w:pStyle w:val="Title"/>
        <w:jc w:val="center"/>
        <w:rPr>
          <w:rFonts w:ascii="Garamond" w:hAnsi="Garamond"/>
        </w:rPr>
      </w:pPr>
      <w:r w:rsidRPr="008E44D5">
        <w:rPr>
          <w:rFonts w:ascii="Garamond" w:hAnsi="Garamond"/>
        </w:rPr>
        <w:t>Semi-Annual Report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625"/>
        <w:gridCol w:w="1755"/>
        <w:gridCol w:w="2565"/>
      </w:tblGrid>
      <w:tr w:rsidR="00E0164C" w:rsidRPr="008E44D5" w14:paraId="041EF9C4" w14:textId="77777777">
        <w:trPr>
          <w:trHeight w:val="420"/>
        </w:trPr>
        <w:tc>
          <w:tcPr>
            <w:tcW w:w="2415" w:type="dxa"/>
            <w:shd w:val="clear" w:color="auto" w:fill="6D9EEB"/>
            <w:tcMar>
              <w:top w:w="100" w:type="dxa"/>
              <w:left w:w="100" w:type="dxa"/>
              <w:bottom w:w="100" w:type="dxa"/>
              <w:right w:w="100" w:type="dxa"/>
            </w:tcMar>
          </w:tcPr>
          <w:p w14:paraId="287137ED" w14:textId="77777777" w:rsidR="00E0164C" w:rsidRPr="008E44D5" w:rsidRDefault="00A40056">
            <w:pPr>
              <w:widowControl w:val="0"/>
              <w:pBdr>
                <w:top w:val="nil"/>
                <w:left w:val="nil"/>
                <w:bottom w:val="nil"/>
                <w:right w:val="nil"/>
                <w:between w:val="nil"/>
              </w:pBdr>
              <w:spacing w:line="240" w:lineRule="auto"/>
              <w:rPr>
                <w:rFonts w:ascii="Garamond" w:hAnsi="Garamond"/>
                <w:color w:val="F3F3F3"/>
              </w:rPr>
            </w:pPr>
            <w:r w:rsidRPr="008E44D5">
              <w:rPr>
                <w:rFonts w:ascii="Garamond" w:hAnsi="Garamond"/>
                <w:color w:val="F3F3F3"/>
              </w:rPr>
              <w:t>Title of MMP Proposal</w:t>
            </w:r>
          </w:p>
        </w:tc>
        <w:tc>
          <w:tcPr>
            <w:tcW w:w="6945" w:type="dxa"/>
            <w:gridSpan w:val="3"/>
            <w:shd w:val="clear" w:color="auto" w:fill="auto"/>
            <w:tcMar>
              <w:top w:w="100" w:type="dxa"/>
              <w:left w:w="100" w:type="dxa"/>
              <w:bottom w:w="100" w:type="dxa"/>
              <w:right w:w="100" w:type="dxa"/>
            </w:tcMar>
          </w:tcPr>
          <w:p w14:paraId="1A7B37F9" w14:textId="77777777" w:rsidR="00E0164C" w:rsidRPr="008E44D5" w:rsidRDefault="00E0164C">
            <w:pPr>
              <w:widowControl w:val="0"/>
              <w:pBdr>
                <w:top w:val="nil"/>
                <w:left w:val="nil"/>
                <w:bottom w:val="nil"/>
                <w:right w:val="nil"/>
                <w:between w:val="nil"/>
              </w:pBdr>
              <w:spacing w:line="240" w:lineRule="auto"/>
              <w:rPr>
                <w:rFonts w:ascii="Garamond" w:hAnsi="Garamond"/>
              </w:rPr>
            </w:pPr>
          </w:p>
        </w:tc>
      </w:tr>
      <w:tr w:rsidR="00E0164C" w:rsidRPr="008E44D5" w14:paraId="632773B8" w14:textId="77777777">
        <w:tc>
          <w:tcPr>
            <w:tcW w:w="2415" w:type="dxa"/>
            <w:shd w:val="clear" w:color="auto" w:fill="6D9EEB"/>
            <w:tcMar>
              <w:top w:w="100" w:type="dxa"/>
              <w:left w:w="100" w:type="dxa"/>
              <w:bottom w:w="100" w:type="dxa"/>
              <w:right w:w="100" w:type="dxa"/>
            </w:tcMar>
          </w:tcPr>
          <w:p w14:paraId="3360916C" w14:textId="77777777" w:rsidR="00E0164C" w:rsidRPr="008E44D5" w:rsidRDefault="00A40056">
            <w:pPr>
              <w:widowControl w:val="0"/>
              <w:pBdr>
                <w:top w:val="nil"/>
                <w:left w:val="nil"/>
                <w:bottom w:val="nil"/>
                <w:right w:val="nil"/>
                <w:between w:val="nil"/>
              </w:pBdr>
              <w:spacing w:line="240" w:lineRule="auto"/>
              <w:rPr>
                <w:rFonts w:ascii="Garamond" w:hAnsi="Garamond"/>
                <w:color w:val="F3F3F3"/>
              </w:rPr>
            </w:pPr>
            <w:r w:rsidRPr="008E44D5">
              <w:rPr>
                <w:rFonts w:ascii="Garamond" w:hAnsi="Garamond"/>
                <w:color w:val="F3F3F3"/>
              </w:rPr>
              <w:t>Project Start Date</w:t>
            </w:r>
          </w:p>
        </w:tc>
        <w:tc>
          <w:tcPr>
            <w:tcW w:w="2625" w:type="dxa"/>
            <w:shd w:val="clear" w:color="auto" w:fill="auto"/>
            <w:tcMar>
              <w:top w:w="100" w:type="dxa"/>
              <w:left w:w="100" w:type="dxa"/>
              <w:bottom w:w="100" w:type="dxa"/>
              <w:right w:w="100" w:type="dxa"/>
            </w:tcMar>
          </w:tcPr>
          <w:p w14:paraId="1AB79F13" w14:textId="77777777" w:rsidR="00E0164C" w:rsidRPr="008E44D5" w:rsidRDefault="00E0164C">
            <w:pPr>
              <w:widowControl w:val="0"/>
              <w:pBdr>
                <w:top w:val="nil"/>
                <w:left w:val="nil"/>
                <w:bottom w:val="nil"/>
                <w:right w:val="nil"/>
                <w:between w:val="nil"/>
              </w:pBdr>
              <w:spacing w:line="240" w:lineRule="auto"/>
              <w:rPr>
                <w:rFonts w:ascii="Garamond" w:hAnsi="Garamond"/>
              </w:rPr>
            </w:pPr>
          </w:p>
        </w:tc>
        <w:tc>
          <w:tcPr>
            <w:tcW w:w="1755" w:type="dxa"/>
            <w:shd w:val="clear" w:color="auto" w:fill="6D9EEB"/>
            <w:tcMar>
              <w:top w:w="100" w:type="dxa"/>
              <w:left w:w="100" w:type="dxa"/>
              <w:bottom w:w="100" w:type="dxa"/>
              <w:right w:w="100" w:type="dxa"/>
            </w:tcMar>
          </w:tcPr>
          <w:p w14:paraId="115E5048" w14:textId="77777777" w:rsidR="00E0164C" w:rsidRPr="008E44D5" w:rsidRDefault="00A40056">
            <w:pPr>
              <w:widowControl w:val="0"/>
              <w:pBdr>
                <w:top w:val="nil"/>
                <w:left w:val="nil"/>
                <w:bottom w:val="nil"/>
                <w:right w:val="nil"/>
                <w:between w:val="nil"/>
              </w:pBdr>
              <w:spacing w:line="240" w:lineRule="auto"/>
              <w:rPr>
                <w:rFonts w:ascii="Garamond" w:hAnsi="Garamond"/>
                <w:color w:val="F3F3F3"/>
              </w:rPr>
            </w:pPr>
            <w:r w:rsidRPr="008E44D5">
              <w:rPr>
                <w:rFonts w:ascii="Garamond" w:hAnsi="Garamond"/>
                <w:color w:val="F3F3F3"/>
              </w:rPr>
              <w:t>Report Date</w:t>
            </w:r>
          </w:p>
        </w:tc>
        <w:tc>
          <w:tcPr>
            <w:tcW w:w="2565" w:type="dxa"/>
            <w:shd w:val="clear" w:color="auto" w:fill="auto"/>
            <w:tcMar>
              <w:top w:w="100" w:type="dxa"/>
              <w:left w:w="100" w:type="dxa"/>
              <w:bottom w:w="100" w:type="dxa"/>
              <w:right w:w="100" w:type="dxa"/>
            </w:tcMar>
          </w:tcPr>
          <w:p w14:paraId="6A3A8C5B" w14:textId="77777777" w:rsidR="00E0164C" w:rsidRPr="008E44D5" w:rsidRDefault="00E0164C">
            <w:pPr>
              <w:widowControl w:val="0"/>
              <w:pBdr>
                <w:top w:val="nil"/>
                <w:left w:val="nil"/>
                <w:bottom w:val="nil"/>
                <w:right w:val="nil"/>
                <w:between w:val="nil"/>
              </w:pBdr>
              <w:spacing w:line="240" w:lineRule="auto"/>
              <w:rPr>
                <w:rFonts w:ascii="Garamond" w:hAnsi="Garamond"/>
              </w:rPr>
            </w:pPr>
          </w:p>
        </w:tc>
      </w:tr>
      <w:tr w:rsidR="00E0164C" w:rsidRPr="008E44D5" w14:paraId="0DAE2456" w14:textId="77777777">
        <w:tc>
          <w:tcPr>
            <w:tcW w:w="2415" w:type="dxa"/>
            <w:shd w:val="clear" w:color="auto" w:fill="6D9EEB"/>
            <w:tcMar>
              <w:top w:w="100" w:type="dxa"/>
              <w:left w:w="100" w:type="dxa"/>
              <w:bottom w:w="100" w:type="dxa"/>
              <w:right w:w="100" w:type="dxa"/>
            </w:tcMar>
          </w:tcPr>
          <w:p w14:paraId="7B8F52ED" w14:textId="77777777" w:rsidR="00E0164C" w:rsidRPr="008E44D5" w:rsidRDefault="00A40056">
            <w:pPr>
              <w:widowControl w:val="0"/>
              <w:pBdr>
                <w:top w:val="nil"/>
                <w:left w:val="nil"/>
                <w:bottom w:val="nil"/>
                <w:right w:val="nil"/>
                <w:between w:val="nil"/>
              </w:pBdr>
              <w:spacing w:line="240" w:lineRule="auto"/>
              <w:rPr>
                <w:rFonts w:ascii="Garamond" w:hAnsi="Garamond"/>
                <w:color w:val="F3F3F3"/>
              </w:rPr>
            </w:pPr>
            <w:r w:rsidRPr="008E44D5">
              <w:rPr>
                <w:rFonts w:ascii="Garamond" w:hAnsi="Garamond"/>
                <w:color w:val="F3F3F3"/>
              </w:rPr>
              <w:t>Contact Name</w:t>
            </w:r>
          </w:p>
        </w:tc>
        <w:tc>
          <w:tcPr>
            <w:tcW w:w="2625" w:type="dxa"/>
            <w:shd w:val="clear" w:color="auto" w:fill="auto"/>
            <w:tcMar>
              <w:top w:w="100" w:type="dxa"/>
              <w:left w:w="100" w:type="dxa"/>
              <w:bottom w:w="100" w:type="dxa"/>
              <w:right w:w="100" w:type="dxa"/>
            </w:tcMar>
          </w:tcPr>
          <w:p w14:paraId="446D3C51" w14:textId="77777777" w:rsidR="00E0164C" w:rsidRPr="008E44D5" w:rsidRDefault="00E0164C">
            <w:pPr>
              <w:widowControl w:val="0"/>
              <w:pBdr>
                <w:top w:val="nil"/>
                <w:left w:val="nil"/>
                <w:bottom w:val="nil"/>
                <w:right w:val="nil"/>
                <w:between w:val="nil"/>
              </w:pBdr>
              <w:spacing w:line="240" w:lineRule="auto"/>
              <w:rPr>
                <w:rFonts w:ascii="Garamond" w:hAnsi="Garamond"/>
              </w:rPr>
            </w:pPr>
          </w:p>
        </w:tc>
        <w:tc>
          <w:tcPr>
            <w:tcW w:w="1755" w:type="dxa"/>
            <w:shd w:val="clear" w:color="auto" w:fill="6D9EEB"/>
            <w:tcMar>
              <w:top w:w="100" w:type="dxa"/>
              <w:left w:w="100" w:type="dxa"/>
              <w:bottom w:w="100" w:type="dxa"/>
              <w:right w:w="100" w:type="dxa"/>
            </w:tcMar>
          </w:tcPr>
          <w:p w14:paraId="2DAFD0C2" w14:textId="77777777" w:rsidR="00E0164C" w:rsidRPr="008E44D5" w:rsidRDefault="00A40056">
            <w:pPr>
              <w:widowControl w:val="0"/>
              <w:pBdr>
                <w:top w:val="nil"/>
                <w:left w:val="nil"/>
                <w:bottom w:val="nil"/>
                <w:right w:val="nil"/>
                <w:between w:val="nil"/>
              </w:pBdr>
              <w:spacing w:line="240" w:lineRule="auto"/>
              <w:rPr>
                <w:rFonts w:ascii="Garamond" w:hAnsi="Garamond"/>
                <w:color w:val="F3F3F3"/>
              </w:rPr>
            </w:pPr>
            <w:r w:rsidRPr="008E44D5">
              <w:rPr>
                <w:rFonts w:ascii="Garamond" w:hAnsi="Garamond"/>
                <w:color w:val="F3F3F3"/>
              </w:rPr>
              <w:t>Contact Email</w:t>
            </w:r>
          </w:p>
        </w:tc>
        <w:tc>
          <w:tcPr>
            <w:tcW w:w="2565" w:type="dxa"/>
            <w:shd w:val="clear" w:color="auto" w:fill="auto"/>
            <w:tcMar>
              <w:top w:w="100" w:type="dxa"/>
              <w:left w:w="100" w:type="dxa"/>
              <w:bottom w:w="100" w:type="dxa"/>
              <w:right w:w="100" w:type="dxa"/>
            </w:tcMar>
          </w:tcPr>
          <w:p w14:paraId="4CE87A71" w14:textId="77777777" w:rsidR="00E0164C" w:rsidRPr="008E44D5" w:rsidRDefault="00E0164C">
            <w:pPr>
              <w:widowControl w:val="0"/>
              <w:pBdr>
                <w:top w:val="nil"/>
                <w:left w:val="nil"/>
                <w:bottom w:val="nil"/>
                <w:right w:val="nil"/>
                <w:between w:val="nil"/>
              </w:pBdr>
              <w:spacing w:line="240" w:lineRule="auto"/>
              <w:rPr>
                <w:rFonts w:ascii="Garamond" w:hAnsi="Garamond"/>
              </w:rPr>
            </w:pPr>
          </w:p>
        </w:tc>
      </w:tr>
    </w:tbl>
    <w:p w14:paraId="6CB49E34" w14:textId="77777777" w:rsidR="00E0164C" w:rsidRPr="008E44D5" w:rsidRDefault="00E0164C">
      <w:pPr>
        <w:rPr>
          <w:rFonts w:ascii="Garamond" w:hAnsi="Garamond"/>
        </w:rPr>
      </w:pPr>
    </w:p>
    <w:p w14:paraId="68261C1C" w14:textId="77777777" w:rsidR="00E0164C" w:rsidRPr="008E44D5" w:rsidRDefault="00E0164C">
      <w:pPr>
        <w:rPr>
          <w:rFonts w:ascii="Garamond" w:hAnsi="Garamond"/>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205"/>
        <w:gridCol w:w="2580"/>
        <w:gridCol w:w="2100"/>
      </w:tblGrid>
      <w:tr w:rsidR="00E0164C" w:rsidRPr="008E44D5" w14:paraId="49F6DF34" w14:textId="77777777">
        <w:trPr>
          <w:trHeight w:val="420"/>
        </w:trPr>
        <w:tc>
          <w:tcPr>
            <w:tcW w:w="9360" w:type="dxa"/>
            <w:gridSpan w:val="4"/>
            <w:shd w:val="clear" w:color="auto" w:fill="1C4587"/>
            <w:tcMar>
              <w:top w:w="100" w:type="dxa"/>
              <w:left w:w="100" w:type="dxa"/>
              <w:bottom w:w="100" w:type="dxa"/>
              <w:right w:w="100" w:type="dxa"/>
            </w:tcMar>
          </w:tcPr>
          <w:p w14:paraId="19115BAE" w14:textId="77777777" w:rsidR="00E0164C" w:rsidRPr="008E44D5" w:rsidRDefault="00A40056">
            <w:pPr>
              <w:widowControl w:val="0"/>
              <w:spacing w:line="240" w:lineRule="auto"/>
              <w:jc w:val="center"/>
              <w:rPr>
                <w:rFonts w:ascii="Garamond" w:hAnsi="Garamond"/>
                <w:color w:val="F3F3F3"/>
              </w:rPr>
            </w:pPr>
            <w:r w:rsidRPr="008E44D5">
              <w:rPr>
                <w:rFonts w:ascii="Garamond" w:hAnsi="Garamond"/>
                <w:b/>
                <w:color w:val="FFFFFF"/>
              </w:rPr>
              <w:t>Grant Financial Information</w:t>
            </w:r>
          </w:p>
        </w:tc>
      </w:tr>
      <w:tr w:rsidR="00E0164C" w:rsidRPr="008E44D5" w14:paraId="74283A0F" w14:textId="77777777">
        <w:tc>
          <w:tcPr>
            <w:tcW w:w="2475" w:type="dxa"/>
            <w:shd w:val="clear" w:color="auto" w:fill="6D9EEB"/>
            <w:tcMar>
              <w:top w:w="100" w:type="dxa"/>
              <w:left w:w="100" w:type="dxa"/>
              <w:bottom w:w="100" w:type="dxa"/>
              <w:right w:w="100" w:type="dxa"/>
            </w:tcMar>
          </w:tcPr>
          <w:p w14:paraId="1EDDA230" w14:textId="77777777" w:rsidR="00E0164C" w:rsidRPr="008E44D5" w:rsidRDefault="00A40056">
            <w:pPr>
              <w:widowControl w:val="0"/>
              <w:spacing w:line="240" w:lineRule="auto"/>
              <w:rPr>
                <w:rFonts w:ascii="Garamond" w:hAnsi="Garamond"/>
                <w:color w:val="F3F3F3"/>
              </w:rPr>
            </w:pPr>
            <w:r w:rsidRPr="008E44D5">
              <w:rPr>
                <w:rFonts w:ascii="Garamond" w:hAnsi="Garamond"/>
                <w:color w:val="F3F3F3"/>
              </w:rPr>
              <w:t>Diocesan Funds Awarded (current year)</w:t>
            </w:r>
          </w:p>
        </w:tc>
        <w:tc>
          <w:tcPr>
            <w:tcW w:w="2205" w:type="dxa"/>
            <w:shd w:val="clear" w:color="auto" w:fill="auto"/>
            <w:tcMar>
              <w:top w:w="100" w:type="dxa"/>
              <w:left w:w="100" w:type="dxa"/>
              <w:bottom w:w="100" w:type="dxa"/>
              <w:right w:w="100" w:type="dxa"/>
            </w:tcMar>
          </w:tcPr>
          <w:p w14:paraId="37A3CC2D" w14:textId="77777777" w:rsidR="00E0164C" w:rsidRPr="008E44D5" w:rsidRDefault="00E0164C">
            <w:pPr>
              <w:widowControl w:val="0"/>
              <w:spacing w:line="240" w:lineRule="auto"/>
              <w:rPr>
                <w:rFonts w:ascii="Garamond" w:hAnsi="Garamond"/>
              </w:rPr>
            </w:pPr>
          </w:p>
        </w:tc>
        <w:tc>
          <w:tcPr>
            <w:tcW w:w="2580" w:type="dxa"/>
            <w:shd w:val="clear" w:color="auto" w:fill="6D9EEB"/>
            <w:tcMar>
              <w:top w:w="100" w:type="dxa"/>
              <w:left w:w="100" w:type="dxa"/>
              <w:bottom w:w="100" w:type="dxa"/>
              <w:right w:w="100" w:type="dxa"/>
            </w:tcMar>
          </w:tcPr>
          <w:p w14:paraId="21DCB1CB" w14:textId="77777777" w:rsidR="00E0164C" w:rsidRPr="008E44D5" w:rsidRDefault="00A40056">
            <w:pPr>
              <w:widowControl w:val="0"/>
              <w:spacing w:line="240" w:lineRule="auto"/>
              <w:rPr>
                <w:rFonts w:ascii="Garamond" w:hAnsi="Garamond"/>
                <w:color w:val="F3F3F3"/>
              </w:rPr>
            </w:pPr>
            <w:r w:rsidRPr="008E44D5">
              <w:rPr>
                <w:rFonts w:ascii="Garamond" w:hAnsi="Garamond"/>
                <w:color w:val="F3F3F3"/>
              </w:rPr>
              <w:t>Diocesan Funds Received (current YTD)</w:t>
            </w:r>
          </w:p>
        </w:tc>
        <w:tc>
          <w:tcPr>
            <w:tcW w:w="2100" w:type="dxa"/>
            <w:shd w:val="clear" w:color="auto" w:fill="auto"/>
            <w:tcMar>
              <w:top w:w="100" w:type="dxa"/>
              <w:left w:w="100" w:type="dxa"/>
              <w:bottom w:w="100" w:type="dxa"/>
              <w:right w:w="100" w:type="dxa"/>
            </w:tcMar>
          </w:tcPr>
          <w:p w14:paraId="2A9D6B40" w14:textId="77777777" w:rsidR="00E0164C" w:rsidRPr="008E44D5" w:rsidRDefault="00E0164C">
            <w:pPr>
              <w:widowControl w:val="0"/>
              <w:spacing w:line="240" w:lineRule="auto"/>
              <w:rPr>
                <w:rFonts w:ascii="Garamond" w:hAnsi="Garamond"/>
              </w:rPr>
            </w:pPr>
          </w:p>
        </w:tc>
      </w:tr>
      <w:tr w:rsidR="00E0164C" w:rsidRPr="008E44D5" w14:paraId="22B027CE" w14:textId="77777777">
        <w:tc>
          <w:tcPr>
            <w:tcW w:w="2475" w:type="dxa"/>
            <w:shd w:val="clear" w:color="auto" w:fill="6D9EEB"/>
            <w:tcMar>
              <w:top w:w="100" w:type="dxa"/>
              <w:left w:w="100" w:type="dxa"/>
              <w:bottom w:w="100" w:type="dxa"/>
              <w:right w:w="100" w:type="dxa"/>
            </w:tcMar>
          </w:tcPr>
          <w:p w14:paraId="46483A0D" w14:textId="77777777" w:rsidR="00E0164C" w:rsidRPr="008E44D5" w:rsidRDefault="00A40056">
            <w:pPr>
              <w:widowControl w:val="0"/>
              <w:spacing w:line="240" w:lineRule="auto"/>
              <w:rPr>
                <w:rFonts w:ascii="Garamond" w:hAnsi="Garamond"/>
                <w:color w:val="F3F3F3"/>
              </w:rPr>
            </w:pPr>
            <w:r w:rsidRPr="008E44D5">
              <w:rPr>
                <w:rFonts w:ascii="Garamond" w:hAnsi="Garamond"/>
                <w:color w:val="F3F3F3"/>
              </w:rPr>
              <w:t xml:space="preserve">Total Spent, including </w:t>
            </w:r>
            <w:proofErr w:type="gramStart"/>
            <w:r w:rsidRPr="008E44D5">
              <w:rPr>
                <w:rFonts w:ascii="Garamond" w:hAnsi="Garamond"/>
                <w:color w:val="F3F3F3"/>
              </w:rPr>
              <w:t>internal  (</w:t>
            </w:r>
            <w:proofErr w:type="gramEnd"/>
            <w:r w:rsidRPr="008E44D5">
              <w:rPr>
                <w:rFonts w:ascii="Garamond" w:hAnsi="Garamond"/>
                <w:color w:val="F3F3F3"/>
              </w:rPr>
              <w:t>current YTD)</w:t>
            </w:r>
          </w:p>
        </w:tc>
        <w:tc>
          <w:tcPr>
            <w:tcW w:w="2205" w:type="dxa"/>
            <w:shd w:val="clear" w:color="auto" w:fill="auto"/>
            <w:tcMar>
              <w:top w:w="100" w:type="dxa"/>
              <w:left w:w="100" w:type="dxa"/>
              <w:bottom w:w="100" w:type="dxa"/>
              <w:right w:w="100" w:type="dxa"/>
            </w:tcMar>
          </w:tcPr>
          <w:p w14:paraId="5BE7CE13" w14:textId="77777777" w:rsidR="00E0164C" w:rsidRPr="008E44D5" w:rsidRDefault="00E0164C">
            <w:pPr>
              <w:widowControl w:val="0"/>
              <w:spacing w:line="240" w:lineRule="auto"/>
              <w:rPr>
                <w:rFonts w:ascii="Garamond" w:hAnsi="Garamond"/>
              </w:rPr>
            </w:pPr>
          </w:p>
        </w:tc>
        <w:tc>
          <w:tcPr>
            <w:tcW w:w="2580" w:type="dxa"/>
            <w:shd w:val="clear" w:color="auto" w:fill="6D9EEB"/>
            <w:tcMar>
              <w:top w:w="100" w:type="dxa"/>
              <w:left w:w="100" w:type="dxa"/>
              <w:bottom w:w="100" w:type="dxa"/>
              <w:right w:w="100" w:type="dxa"/>
            </w:tcMar>
          </w:tcPr>
          <w:p w14:paraId="66D9A86F" w14:textId="77777777" w:rsidR="00E0164C" w:rsidRPr="008E44D5" w:rsidRDefault="00A40056">
            <w:pPr>
              <w:widowControl w:val="0"/>
              <w:spacing w:line="240" w:lineRule="auto"/>
              <w:rPr>
                <w:rFonts w:ascii="Garamond" w:hAnsi="Garamond"/>
                <w:color w:val="F3F3F3"/>
              </w:rPr>
            </w:pPr>
            <w:r w:rsidRPr="008E44D5">
              <w:rPr>
                <w:rFonts w:ascii="Garamond" w:hAnsi="Garamond"/>
                <w:color w:val="F3F3F3"/>
              </w:rPr>
              <w:t>Funds needed to raise for rest of year</w:t>
            </w:r>
          </w:p>
        </w:tc>
        <w:tc>
          <w:tcPr>
            <w:tcW w:w="2100" w:type="dxa"/>
            <w:shd w:val="clear" w:color="auto" w:fill="auto"/>
            <w:tcMar>
              <w:top w:w="100" w:type="dxa"/>
              <w:left w:w="100" w:type="dxa"/>
              <w:bottom w:w="100" w:type="dxa"/>
              <w:right w:w="100" w:type="dxa"/>
            </w:tcMar>
          </w:tcPr>
          <w:p w14:paraId="471F9BFE" w14:textId="77777777" w:rsidR="00E0164C" w:rsidRPr="008E44D5" w:rsidRDefault="00E0164C">
            <w:pPr>
              <w:widowControl w:val="0"/>
              <w:spacing w:line="240" w:lineRule="auto"/>
              <w:rPr>
                <w:rFonts w:ascii="Garamond" w:hAnsi="Garamond"/>
              </w:rPr>
            </w:pPr>
          </w:p>
        </w:tc>
      </w:tr>
      <w:tr w:rsidR="00E0164C" w:rsidRPr="008E44D5" w14:paraId="587540E6" w14:textId="77777777">
        <w:trPr>
          <w:trHeight w:val="420"/>
        </w:trPr>
        <w:tc>
          <w:tcPr>
            <w:tcW w:w="9360" w:type="dxa"/>
            <w:gridSpan w:val="4"/>
            <w:shd w:val="clear" w:color="auto" w:fill="6D9EEB"/>
            <w:tcMar>
              <w:top w:w="100" w:type="dxa"/>
              <w:left w:w="100" w:type="dxa"/>
              <w:bottom w:w="100" w:type="dxa"/>
              <w:right w:w="100" w:type="dxa"/>
            </w:tcMar>
          </w:tcPr>
          <w:p w14:paraId="5AF3DD14" w14:textId="77777777" w:rsidR="00E0164C" w:rsidRPr="008E44D5" w:rsidRDefault="00A40056">
            <w:pPr>
              <w:widowControl w:val="0"/>
              <w:spacing w:line="240" w:lineRule="auto"/>
              <w:rPr>
                <w:rFonts w:ascii="Garamond" w:hAnsi="Garamond"/>
                <w:color w:val="F3F3F3"/>
              </w:rPr>
            </w:pPr>
            <w:r w:rsidRPr="008E44D5">
              <w:rPr>
                <w:rFonts w:ascii="Garamond" w:hAnsi="Garamond"/>
                <w:color w:val="F3F3F3"/>
              </w:rPr>
              <w:t>Explain any change from budget, if applicable.</w:t>
            </w:r>
          </w:p>
        </w:tc>
      </w:tr>
      <w:tr w:rsidR="00E0164C" w:rsidRPr="008E44D5" w14:paraId="482B4423" w14:textId="77777777">
        <w:trPr>
          <w:trHeight w:val="1340"/>
        </w:trPr>
        <w:tc>
          <w:tcPr>
            <w:tcW w:w="9360" w:type="dxa"/>
            <w:gridSpan w:val="4"/>
            <w:tcMar>
              <w:top w:w="100" w:type="dxa"/>
              <w:left w:w="100" w:type="dxa"/>
              <w:bottom w:w="100" w:type="dxa"/>
              <w:right w:w="100" w:type="dxa"/>
            </w:tcMar>
          </w:tcPr>
          <w:p w14:paraId="2547A254" w14:textId="77777777" w:rsidR="00E0164C" w:rsidRPr="008E44D5" w:rsidRDefault="00E0164C">
            <w:pPr>
              <w:widowControl w:val="0"/>
              <w:spacing w:line="240" w:lineRule="auto"/>
              <w:rPr>
                <w:rFonts w:ascii="Garamond" w:hAnsi="Garamond"/>
                <w:color w:val="F3F3F3"/>
              </w:rPr>
            </w:pPr>
          </w:p>
        </w:tc>
      </w:tr>
    </w:tbl>
    <w:p w14:paraId="3EE1C177" w14:textId="77777777" w:rsidR="00E0164C" w:rsidRPr="008E44D5" w:rsidRDefault="00E0164C">
      <w:pPr>
        <w:rPr>
          <w:rFonts w:ascii="Garamond" w:hAnsi="Garamond"/>
        </w:rPr>
      </w:pPr>
    </w:p>
    <w:p w14:paraId="75C7C865" w14:textId="77777777" w:rsidR="00E0164C" w:rsidRPr="008E44D5" w:rsidRDefault="00E0164C">
      <w:pPr>
        <w:rPr>
          <w:rFonts w:ascii="Garamond" w:hAnsi="Garamond"/>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164C" w:rsidRPr="008E44D5" w14:paraId="5150CC70" w14:textId="77777777">
        <w:tc>
          <w:tcPr>
            <w:tcW w:w="9360" w:type="dxa"/>
            <w:shd w:val="clear" w:color="auto" w:fill="1C4587"/>
            <w:tcMar>
              <w:top w:w="100" w:type="dxa"/>
              <w:left w:w="100" w:type="dxa"/>
              <w:bottom w:w="100" w:type="dxa"/>
              <w:right w:w="100" w:type="dxa"/>
            </w:tcMar>
          </w:tcPr>
          <w:p w14:paraId="0C5FC68D" w14:textId="77777777" w:rsidR="00E0164C" w:rsidRPr="008E44D5" w:rsidRDefault="00A40056">
            <w:pPr>
              <w:widowControl w:val="0"/>
              <w:spacing w:line="240" w:lineRule="auto"/>
              <w:jc w:val="center"/>
              <w:rPr>
                <w:rFonts w:ascii="Garamond" w:hAnsi="Garamond"/>
                <w:b/>
                <w:color w:val="FFFFFF"/>
              </w:rPr>
            </w:pPr>
            <w:r w:rsidRPr="008E44D5">
              <w:rPr>
                <w:rFonts w:ascii="Garamond" w:hAnsi="Garamond"/>
                <w:b/>
                <w:color w:val="FFFFFF"/>
              </w:rPr>
              <w:t>Activities</w:t>
            </w:r>
          </w:p>
        </w:tc>
      </w:tr>
      <w:tr w:rsidR="00E0164C" w:rsidRPr="008E44D5" w14:paraId="104A5835" w14:textId="77777777">
        <w:tc>
          <w:tcPr>
            <w:tcW w:w="9360" w:type="dxa"/>
            <w:shd w:val="clear" w:color="auto" w:fill="6D9EEB"/>
            <w:tcMar>
              <w:top w:w="100" w:type="dxa"/>
              <w:left w:w="100" w:type="dxa"/>
              <w:bottom w:w="100" w:type="dxa"/>
              <w:right w:w="100" w:type="dxa"/>
            </w:tcMar>
          </w:tcPr>
          <w:p w14:paraId="23BFCDE4" w14:textId="77777777" w:rsidR="00E0164C" w:rsidRPr="008E44D5" w:rsidRDefault="00A40056">
            <w:pPr>
              <w:widowControl w:val="0"/>
              <w:spacing w:line="240" w:lineRule="auto"/>
              <w:rPr>
                <w:rFonts w:ascii="Garamond" w:hAnsi="Garamond"/>
                <w:color w:val="F3F3F3"/>
              </w:rPr>
            </w:pPr>
            <w:r w:rsidRPr="008E44D5">
              <w:rPr>
                <w:rFonts w:ascii="Garamond" w:hAnsi="Garamond"/>
                <w:color w:val="F3F3F3"/>
              </w:rPr>
              <w:t>List the goals and metrics presented in the project proposal, along with progress toward those goals and metrics. Describe any changes or updates to the initially proposed goals and metrics.</w:t>
            </w:r>
          </w:p>
        </w:tc>
      </w:tr>
      <w:tr w:rsidR="00E0164C" w:rsidRPr="008E44D5" w14:paraId="5726A5CE" w14:textId="77777777">
        <w:trPr>
          <w:trHeight w:val="2280"/>
        </w:trPr>
        <w:tc>
          <w:tcPr>
            <w:tcW w:w="9360" w:type="dxa"/>
            <w:shd w:val="clear" w:color="auto" w:fill="auto"/>
            <w:tcMar>
              <w:top w:w="100" w:type="dxa"/>
              <w:left w:w="100" w:type="dxa"/>
              <w:bottom w:w="100" w:type="dxa"/>
              <w:right w:w="100" w:type="dxa"/>
            </w:tcMar>
          </w:tcPr>
          <w:p w14:paraId="0F269B76" w14:textId="77777777" w:rsidR="00E0164C" w:rsidRPr="008E44D5" w:rsidRDefault="00E0164C">
            <w:pPr>
              <w:widowControl w:val="0"/>
              <w:spacing w:line="240" w:lineRule="auto"/>
              <w:rPr>
                <w:rFonts w:ascii="Garamond" w:hAnsi="Garamond"/>
              </w:rPr>
            </w:pPr>
          </w:p>
        </w:tc>
      </w:tr>
    </w:tbl>
    <w:p w14:paraId="00B3A290" w14:textId="77777777" w:rsidR="00E0164C" w:rsidRPr="008E44D5" w:rsidRDefault="00E0164C">
      <w:pPr>
        <w:rPr>
          <w:rFonts w:ascii="Garamond" w:hAnsi="Garamond"/>
        </w:rPr>
      </w:pPr>
    </w:p>
    <w:p w14:paraId="06700FCF" w14:textId="77777777" w:rsidR="00E0164C" w:rsidRPr="008E44D5" w:rsidRDefault="00E0164C">
      <w:pPr>
        <w:rPr>
          <w:rFonts w:ascii="Garamond" w:hAnsi="Garamond"/>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164C" w:rsidRPr="008E44D5" w14:paraId="7283FC36" w14:textId="77777777">
        <w:tc>
          <w:tcPr>
            <w:tcW w:w="9360" w:type="dxa"/>
            <w:shd w:val="clear" w:color="auto" w:fill="1C4587"/>
            <w:tcMar>
              <w:top w:w="100" w:type="dxa"/>
              <w:left w:w="100" w:type="dxa"/>
              <w:bottom w:w="100" w:type="dxa"/>
              <w:right w:w="100" w:type="dxa"/>
            </w:tcMar>
          </w:tcPr>
          <w:p w14:paraId="141B3319" w14:textId="77777777" w:rsidR="00E0164C" w:rsidRPr="008E44D5" w:rsidRDefault="00A40056">
            <w:pPr>
              <w:widowControl w:val="0"/>
              <w:spacing w:line="240" w:lineRule="auto"/>
              <w:jc w:val="center"/>
              <w:rPr>
                <w:rFonts w:ascii="Garamond" w:hAnsi="Garamond"/>
                <w:b/>
                <w:color w:val="FFFFFF"/>
              </w:rPr>
            </w:pPr>
            <w:r w:rsidRPr="008E44D5">
              <w:rPr>
                <w:rFonts w:ascii="Garamond" w:hAnsi="Garamond"/>
                <w:b/>
                <w:color w:val="FFFFFF"/>
              </w:rPr>
              <w:lastRenderedPageBreak/>
              <w:t>Fruit / Growth</w:t>
            </w:r>
          </w:p>
        </w:tc>
      </w:tr>
      <w:tr w:rsidR="00E0164C" w:rsidRPr="008E44D5" w14:paraId="6F4287BC" w14:textId="77777777">
        <w:tc>
          <w:tcPr>
            <w:tcW w:w="9360" w:type="dxa"/>
            <w:shd w:val="clear" w:color="auto" w:fill="6D9EEB"/>
            <w:tcMar>
              <w:top w:w="100" w:type="dxa"/>
              <w:left w:w="100" w:type="dxa"/>
              <w:bottom w:w="100" w:type="dxa"/>
              <w:right w:w="100" w:type="dxa"/>
            </w:tcMar>
          </w:tcPr>
          <w:p w14:paraId="4C6F920B" w14:textId="77777777" w:rsidR="00E0164C" w:rsidRPr="008E44D5" w:rsidRDefault="00A40056">
            <w:pPr>
              <w:widowControl w:val="0"/>
              <w:spacing w:line="240" w:lineRule="auto"/>
              <w:rPr>
                <w:rFonts w:ascii="Garamond" w:hAnsi="Garamond"/>
                <w:color w:val="F3F3F3"/>
              </w:rPr>
            </w:pPr>
            <w:r w:rsidRPr="008E44D5">
              <w:rPr>
                <w:rFonts w:ascii="Garamond" w:hAnsi="Garamond"/>
                <w:color w:val="F3F3F3"/>
              </w:rPr>
              <w:t>Describe the missional, Kingdom benefit that you have experienced through this project to date. Please use quantitative metrics as much as possible.</w:t>
            </w:r>
          </w:p>
        </w:tc>
      </w:tr>
      <w:tr w:rsidR="00E0164C" w:rsidRPr="008E44D5" w14:paraId="45CC2F1C" w14:textId="77777777">
        <w:trPr>
          <w:trHeight w:val="2280"/>
        </w:trPr>
        <w:tc>
          <w:tcPr>
            <w:tcW w:w="9360" w:type="dxa"/>
            <w:shd w:val="clear" w:color="auto" w:fill="auto"/>
            <w:tcMar>
              <w:top w:w="100" w:type="dxa"/>
              <w:left w:w="100" w:type="dxa"/>
              <w:bottom w:w="100" w:type="dxa"/>
              <w:right w:w="100" w:type="dxa"/>
            </w:tcMar>
          </w:tcPr>
          <w:p w14:paraId="665E2C08" w14:textId="77777777" w:rsidR="00E0164C" w:rsidRPr="008E44D5" w:rsidRDefault="00E0164C">
            <w:pPr>
              <w:widowControl w:val="0"/>
              <w:spacing w:line="240" w:lineRule="auto"/>
              <w:rPr>
                <w:rFonts w:ascii="Garamond" w:hAnsi="Garamond"/>
              </w:rPr>
            </w:pPr>
          </w:p>
        </w:tc>
      </w:tr>
    </w:tbl>
    <w:p w14:paraId="453816D8" w14:textId="77777777" w:rsidR="00E0164C" w:rsidRPr="008E44D5" w:rsidRDefault="00E0164C">
      <w:pPr>
        <w:rPr>
          <w:rFonts w:ascii="Garamond" w:hAnsi="Garamond"/>
        </w:rPr>
      </w:pPr>
    </w:p>
    <w:p w14:paraId="13D135DC" w14:textId="77777777" w:rsidR="00E0164C" w:rsidRPr="008E44D5" w:rsidRDefault="00E0164C">
      <w:pPr>
        <w:rPr>
          <w:rFonts w:ascii="Garamond" w:hAnsi="Garamond"/>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164C" w:rsidRPr="008E44D5" w14:paraId="547B088E" w14:textId="77777777">
        <w:tc>
          <w:tcPr>
            <w:tcW w:w="9360" w:type="dxa"/>
            <w:shd w:val="clear" w:color="auto" w:fill="1C4587"/>
            <w:tcMar>
              <w:top w:w="100" w:type="dxa"/>
              <w:left w:w="100" w:type="dxa"/>
              <w:bottom w:w="100" w:type="dxa"/>
              <w:right w:w="100" w:type="dxa"/>
            </w:tcMar>
          </w:tcPr>
          <w:p w14:paraId="5C0C0725" w14:textId="77777777" w:rsidR="00E0164C" w:rsidRPr="008E44D5" w:rsidRDefault="00A40056">
            <w:pPr>
              <w:widowControl w:val="0"/>
              <w:spacing w:line="240" w:lineRule="auto"/>
              <w:jc w:val="center"/>
              <w:rPr>
                <w:rFonts w:ascii="Garamond" w:hAnsi="Garamond"/>
                <w:b/>
                <w:color w:val="FFFFFF"/>
              </w:rPr>
            </w:pPr>
            <w:r w:rsidRPr="008E44D5">
              <w:rPr>
                <w:rFonts w:ascii="Garamond" w:hAnsi="Garamond"/>
                <w:b/>
                <w:color w:val="FFFFFF"/>
              </w:rPr>
              <w:t>What’s Next</w:t>
            </w:r>
          </w:p>
        </w:tc>
      </w:tr>
      <w:tr w:rsidR="00E0164C" w:rsidRPr="008E44D5" w14:paraId="2C9661FB" w14:textId="77777777">
        <w:tc>
          <w:tcPr>
            <w:tcW w:w="9360" w:type="dxa"/>
            <w:shd w:val="clear" w:color="auto" w:fill="6D9EEB"/>
            <w:tcMar>
              <w:top w:w="100" w:type="dxa"/>
              <w:left w:w="100" w:type="dxa"/>
              <w:bottom w:w="100" w:type="dxa"/>
              <w:right w:w="100" w:type="dxa"/>
            </w:tcMar>
          </w:tcPr>
          <w:p w14:paraId="0F0421EE" w14:textId="77777777" w:rsidR="00E0164C" w:rsidRPr="008E44D5" w:rsidRDefault="00A40056">
            <w:pPr>
              <w:widowControl w:val="0"/>
              <w:spacing w:line="240" w:lineRule="auto"/>
              <w:rPr>
                <w:rFonts w:ascii="Garamond" w:hAnsi="Garamond"/>
                <w:color w:val="F3F3F3"/>
              </w:rPr>
            </w:pPr>
            <w:r w:rsidRPr="008E44D5">
              <w:rPr>
                <w:rFonts w:ascii="Garamond" w:hAnsi="Garamond"/>
                <w:color w:val="F3F3F3"/>
              </w:rPr>
              <w:t>Describe your plans for this project for the next 6 months and beyond, especially in relation to the Sustainability Plan presented in the proposal. How will you ensure that this project will continue to bear fruit?</w:t>
            </w:r>
          </w:p>
        </w:tc>
      </w:tr>
      <w:tr w:rsidR="00E0164C" w:rsidRPr="008E44D5" w14:paraId="5FF00508" w14:textId="77777777">
        <w:trPr>
          <w:trHeight w:val="2280"/>
        </w:trPr>
        <w:tc>
          <w:tcPr>
            <w:tcW w:w="9360" w:type="dxa"/>
            <w:shd w:val="clear" w:color="auto" w:fill="auto"/>
            <w:tcMar>
              <w:top w:w="100" w:type="dxa"/>
              <w:left w:w="100" w:type="dxa"/>
              <w:bottom w:w="100" w:type="dxa"/>
              <w:right w:w="100" w:type="dxa"/>
            </w:tcMar>
          </w:tcPr>
          <w:p w14:paraId="2039AEB4" w14:textId="77777777" w:rsidR="00E0164C" w:rsidRPr="008E44D5" w:rsidRDefault="00E0164C">
            <w:pPr>
              <w:widowControl w:val="0"/>
              <w:spacing w:line="240" w:lineRule="auto"/>
              <w:rPr>
                <w:rFonts w:ascii="Garamond" w:hAnsi="Garamond"/>
              </w:rPr>
            </w:pPr>
          </w:p>
        </w:tc>
      </w:tr>
    </w:tbl>
    <w:p w14:paraId="15FDF55A" w14:textId="77777777" w:rsidR="00E0164C" w:rsidRPr="008E44D5" w:rsidRDefault="00E0164C">
      <w:pPr>
        <w:rPr>
          <w:rFonts w:ascii="Garamond" w:hAnsi="Garamond"/>
        </w:rPr>
      </w:pPr>
    </w:p>
    <w:p w14:paraId="4ABA3152" w14:textId="77777777" w:rsidR="00E0164C" w:rsidRPr="008E44D5" w:rsidRDefault="00E0164C">
      <w:pPr>
        <w:rPr>
          <w:rFonts w:ascii="Garamond" w:hAnsi="Garamond"/>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164C" w:rsidRPr="008E44D5" w14:paraId="60B37833" w14:textId="77777777">
        <w:tc>
          <w:tcPr>
            <w:tcW w:w="9360" w:type="dxa"/>
            <w:shd w:val="clear" w:color="auto" w:fill="1C4587"/>
            <w:tcMar>
              <w:top w:w="100" w:type="dxa"/>
              <w:left w:w="100" w:type="dxa"/>
              <w:bottom w:w="100" w:type="dxa"/>
              <w:right w:w="100" w:type="dxa"/>
            </w:tcMar>
          </w:tcPr>
          <w:p w14:paraId="6402F665" w14:textId="77777777" w:rsidR="00E0164C" w:rsidRPr="008E44D5" w:rsidRDefault="00A40056">
            <w:pPr>
              <w:widowControl w:val="0"/>
              <w:spacing w:line="240" w:lineRule="auto"/>
              <w:jc w:val="center"/>
              <w:rPr>
                <w:rFonts w:ascii="Garamond" w:hAnsi="Garamond"/>
                <w:b/>
                <w:color w:val="FFFFFF"/>
              </w:rPr>
            </w:pPr>
            <w:r w:rsidRPr="008E44D5">
              <w:rPr>
                <w:rFonts w:ascii="Garamond" w:hAnsi="Garamond"/>
                <w:b/>
                <w:color w:val="FFFFFF"/>
              </w:rPr>
              <w:t>Reflections</w:t>
            </w:r>
          </w:p>
        </w:tc>
      </w:tr>
      <w:tr w:rsidR="00E0164C" w:rsidRPr="008E44D5" w14:paraId="74E0D65B" w14:textId="77777777">
        <w:trPr>
          <w:trHeight w:val="20"/>
        </w:trPr>
        <w:tc>
          <w:tcPr>
            <w:tcW w:w="9360" w:type="dxa"/>
            <w:shd w:val="clear" w:color="auto" w:fill="6D9EEB"/>
            <w:tcMar>
              <w:top w:w="100" w:type="dxa"/>
              <w:left w:w="100" w:type="dxa"/>
              <w:bottom w:w="100" w:type="dxa"/>
              <w:right w:w="100" w:type="dxa"/>
            </w:tcMar>
          </w:tcPr>
          <w:p w14:paraId="601731DD" w14:textId="77777777" w:rsidR="00E0164C" w:rsidRPr="008E44D5" w:rsidRDefault="00A40056">
            <w:pPr>
              <w:widowControl w:val="0"/>
              <w:spacing w:line="240" w:lineRule="auto"/>
              <w:rPr>
                <w:rFonts w:ascii="Garamond" w:hAnsi="Garamond"/>
              </w:rPr>
            </w:pPr>
            <w:r w:rsidRPr="008E44D5">
              <w:rPr>
                <w:rFonts w:ascii="Garamond" w:hAnsi="Garamond"/>
                <w:color w:val="F3F3F3"/>
              </w:rPr>
              <w:t>Share lessons learned that could be helpful to others. Provide stories and testimonies about the Kingdom impact of your work. What did you find helpful or encouraging in this work?</w:t>
            </w:r>
          </w:p>
        </w:tc>
      </w:tr>
      <w:tr w:rsidR="00E0164C" w:rsidRPr="008E44D5" w14:paraId="51FB15DA" w14:textId="77777777">
        <w:trPr>
          <w:trHeight w:val="2280"/>
        </w:trPr>
        <w:tc>
          <w:tcPr>
            <w:tcW w:w="9360" w:type="dxa"/>
            <w:shd w:val="clear" w:color="auto" w:fill="auto"/>
            <w:tcMar>
              <w:top w:w="100" w:type="dxa"/>
              <w:left w:w="100" w:type="dxa"/>
              <w:bottom w:w="100" w:type="dxa"/>
              <w:right w:w="100" w:type="dxa"/>
            </w:tcMar>
          </w:tcPr>
          <w:p w14:paraId="708C508D" w14:textId="77777777" w:rsidR="00E0164C" w:rsidRPr="008E44D5" w:rsidRDefault="00E0164C">
            <w:pPr>
              <w:widowControl w:val="0"/>
              <w:spacing w:line="240" w:lineRule="auto"/>
              <w:rPr>
                <w:rFonts w:ascii="Garamond" w:hAnsi="Garamond"/>
              </w:rPr>
            </w:pPr>
          </w:p>
        </w:tc>
      </w:tr>
    </w:tbl>
    <w:p w14:paraId="288223F0" w14:textId="77777777" w:rsidR="00E0164C" w:rsidRPr="008E44D5" w:rsidRDefault="00E0164C">
      <w:pPr>
        <w:rPr>
          <w:rFonts w:ascii="Garamond" w:hAnsi="Garamond"/>
          <w:color w:val="0000FF"/>
        </w:rPr>
      </w:pPr>
    </w:p>
    <w:sectPr w:rsidR="00E0164C" w:rsidRPr="008E44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2722"/>
    <w:multiLevelType w:val="multilevel"/>
    <w:tmpl w:val="0720C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0164C"/>
    <w:rsid w:val="006E1306"/>
    <w:rsid w:val="008E44D5"/>
    <w:rsid w:val="00A40056"/>
    <w:rsid w:val="00DE1072"/>
    <w:rsid w:val="00E0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B6CB6"/>
  <w15:docId w15:val="{8327B20B-5050-3146-AE90-0E10FA70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E44D5"/>
    <w:rPr>
      <w:color w:val="0000FF" w:themeColor="hyperlink"/>
      <w:u w:val="single"/>
    </w:rPr>
  </w:style>
  <w:style w:type="character" w:styleId="UnresolvedMention">
    <w:name w:val="Unresolved Mention"/>
    <w:basedOn w:val="DefaultParagraphFont"/>
    <w:uiPriority w:val="99"/>
    <w:semiHidden/>
    <w:unhideWhenUsed/>
    <w:rsid w:val="008E4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owman@adh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owman@adhop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Bowman</cp:lastModifiedBy>
  <cp:revision>4</cp:revision>
  <dcterms:created xsi:type="dcterms:W3CDTF">2018-11-14T19:28:00Z</dcterms:created>
  <dcterms:modified xsi:type="dcterms:W3CDTF">2022-02-10T14:21:00Z</dcterms:modified>
</cp:coreProperties>
</file>